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2D3" w:rsidRDefault="00AD208B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eastAsia="zh-CN"/>
        </w:rPr>
      </w:pPr>
      <w:bookmarkStart w:id="0" w:name="_Ref494746248"/>
      <w:r>
        <w:rPr>
          <w:rFonts w:ascii="Arial" w:hAnsi="Arial"/>
          <w:b/>
          <w:sz w:val="24"/>
          <w:lang w:eastAsia="ja-JP"/>
        </w:rPr>
        <w:t>3GPP T</w:t>
      </w:r>
      <w:bookmarkStart w:id="1" w:name="_Ref452454252"/>
      <w:bookmarkEnd w:id="1"/>
      <w:r>
        <w:rPr>
          <w:rFonts w:ascii="Arial" w:hAnsi="Arial"/>
          <w:b/>
          <w:sz w:val="24"/>
          <w:lang w:eastAsia="ja-JP"/>
        </w:rPr>
        <w:t>SG-RAN WG</w:t>
      </w:r>
      <w:r>
        <w:rPr>
          <w:rFonts w:ascii="Arial" w:hAnsi="Arial" w:hint="eastAsia"/>
          <w:b/>
          <w:sz w:val="24"/>
          <w:lang w:eastAsia="zh-CN"/>
        </w:rPr>
        <w:t>1</w:t>
      </w:r>
      <w:r>
        <w:rPr>
          <w:rFonts w:ascii="Arial" w:hAnsi="Arial"/>
          <w:b/>
          <w:sz w:val="24"/>
          <w:lang w:eastAsia="ja-JP"/>
        </w:rPr>
        <w:t xml:space="preserve"> Meeting #11</w:t>
      </w:r>
      <w:r>
        <w:rPr>
          <w:rFonts w:ascii="Arial" w:hAnsi="Arial" w:hint="eastAsia"/>
          <w:b/>
          <w:sz w:val="24"/>
          <w:lang w:eastAsia="zh-CN"/>
        </w:rPr>
        <w:t>0bis-e</w:t>
      </w:r>
      <w:r>
        <w:rPr>
          <w:rFonts w:ascii="Arial" w:hAnsi="Arial"/>
          <w:b/>
          <w:sz w:val="24"/>
          <w:lang w:eastAsia="ja-JP"/>
        </w:rPr>
        <w:tab/>
      </w:r>
      <w:r>
        <w:rPr>
          <w:rFonts w:ascii="Arial" w:hAnsi="Arial" w:hint="eastAsia"/>
          <w:b/>
          <w:sz w:val="24"/>
          <w:lang w:eastAsia="ja-JP"/>
        </w:rPr>
        <w:t>R1-220</w:t>
      </w:r>
      <w:r>
        <w:rPr>
          <w:rFonts w:ascii="Arial" w:hAnsi="Arial" w:hint="eastAsia"/>
          <w:b/>
          <w:sz w:val="24"/>
          <w:lang w:eastAsia="zh-CN"/>
        </w:rPr>
        <w:t>9184</w:t>
      </w:r>
    </w:p>
    <w:p w:rsidR="007B02D3" w:rsidRDefault="00AD208B">
      <w:pPr>
        <w:spacing w:after="120" w:line="260" w:lineRule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e-Meeting, October 10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–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19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hint="eastAsia"/>
          <w:b/>
          <w:sz w:val="24"/>
          <w:szCs w:val="24"/>
          <w:lang w:eastAsia="zh-CN"/>
        </w:rPr>
        <w:t>, 2022</w:t>
      </w:r>
    </w:p>
    <w:p w:rsidR="007B02D3" w:rsidRDefault="007B02D3">
      <w:pPr>
        <w:tabs>
          <w:tab w:val="center" w:pos="4539"/>
          <w:tab w:val="right" w:pos="9078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eastAsia="zh-CN" w:bidi="ar"/>
        </w:rPr>
      </w:pPr>
    </w:p>
    <w:p w:rsidR="007B02D3" w:rsidRDefault="00AD208B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  <w:lang w:eastAsia="zh-CN"/>
        </w:rPr>
        <w:t>, Sanechips</w:t>
      </w:r>
    </w:p>
    <w:p w:rsidR="007B02D3" w:rsidRDefault="00AD208B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Discussion on PUSCH TDRA misalignment issue</w:t>
      </w:r>
    </w:p>
    <w:p w:rsidR="007B02D3" w:rsidRDefault="00AD208B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>Agenda item: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  <w:lang w:eastAsia="zh-CN"/>
        </w:rPr>
        <w:t>7.1</w:t>
      </w:r>
    </w:p>
    <w:p w:rsidR="007B02D3" w:rsidRDefault="00AD208B">
      <w:pPr>
        <w:spacing w:after="240"/>
        <w:ind w:left="1990" w:hanging="199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>
        <w:rPr>
          <w:rFonts w:ascii="Arial" w:hAnsi="Arial"/>
          <w:b/>
          <w:sz w:val="22"/>
          <w:szCs w:val="22"/>
        </w:rPr>
        <w:t>Discussion/Decision</w:t>
      </w:r>
    </w:p>
    <w:p w:rsidR="007B02D3" w:rsidRDefault="00AD208B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7B02D3" w:rsidRDefault="00AD208B">
      <w:pPr>
        <w:rPr>
          <w:lang w:eastAsia="zh-CN"/>
        </w:rPr>
      </w:pPr>
      <w:r>
        <w:rPr>
          <w:rFonts w:hint="eastAsia"/>
          <w:lang w:eastAsia="zh-CN"/>
        </w:rPr>
        <w:t>According to current specification, in TS38.214 [1], the TDRA list for PUSCH scheduled by DCI format 0_0 scrambled by TC-RNTI is determined according to the following table.</w:t>
      </w:r>
    </w:p>
    <w:p w:rsidR="007B02D3" w:rsidRDefault="00AD208B">
      <w:pPr>
        <w:pStyle w:val="TH"/>
        <w:rPr>
          <w:color w:val="000000"/>
        </w:rPr>
      </w:pPr>
      <w:r>
        <w:rPr>
          <w:color w:val="000000"/>
        </w:rPr>
        <w:t xml:space="preserve">Table 6.1.2.1.1-1: Applicable PUSCH time domain resource allocation for common search space and </w:t>
      </w:r>
      <w:r>
        <w:rPr>
          <w:rFonts w:eastAsia="Batang"/>
          <w:color w:val="000000"/>
        </w:rPr>
        <w:t>DCI format 0_0 in UE specific search space</w:t>
      </w:r>
    </w:p>
    <w:tbl>
      <w:tblPr>
        <w:tblStyle w:val="af9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7B02D3">
        <w:tc>
          <w:tcPr>
            <w:tcW w:w="1516" w:type="dxa"/>
          </w:tcPr>
          <w:p w:rsidR="007B02D3" w:rsidRDefault="00AD208B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RNTI</w:t>
            </w:r>
          </w:p>
        </w:tc>
        <w:tc>
          <w:tcPr>
            <w:tcW w:w="1723" w:type="dxa"/>
          </w:tcPr>
          <w:p w:rsidR="007B02D3" w:rsidRDefault="00AD208B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PDCCH search space</w:t>
            </w:r>
          </w:p>
        </w:tc>
        <w:tc>
          <w:tcPr>
            <w:tcW w:w="1678" w:type="dxa"/>
          </w:tcPr>
          <w:p w:rsidR="007B02D3" w:rsidRDefault="00AD208B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</w:p>
        </w:tc>
        <w:tc>
          <w:tcPr>
            <w:tcW w:w="1678" w:type="dxa"/>
          </w:tcPr>
          <w:p w:rsidR="007B02D3" w:rsidRDefault="00AD208B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>pusch-Config</w:t>
            </w:r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</w:p>
        </w:tc>
        <w:tc>
          <w:tcPr>
            <w:tcW w:w="3323" w:type="dxa"/>
          </w:tcPr>
          <w:p w:rsidR="007B02D3" w:rsidRDefault="00AD208B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PUSCH time domain resource allocation to apply</w:t>
            </w:r>
          </w:p>
        </w:tc>
      </w:tr>
      <w:tr w:rsidR="007B02D3">
        <w:tc>
          <w:tcPr>
            <w:tcW w:w="3239" w:type="dxa"/>
            <w:gridSpan w:val="2"/>
            <w:vMerge w:val="restart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PUSCH scheduled by MAC RAR as described in clause 8.2 of [6, TS 38.213] </w:t>
            </w:r>
            <w:r>
              <w:rPr>
                <w:rFonts w:eastAsia="Batang"/>
                <w:color w:val="000000"/>
              </w:rPr>
              <w:t>or MAC fallbackRAR as described in clause 8.2A of [6, 38.213] or for MsgA PUSCH transmission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3323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7B02D3">
        <w:tc>
          <w:tcPr>
            <w:tcW w:w="3239" w:type="dxa"/>
            <w:gridSpan w:val="2"/>
            <w:vMerge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678" w:type="dxa"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3323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</w:p>
        </w:tc>
      </w:tr>
      <w:tr w:rsidR="007B02D3">
        <w:tc>
          <w:tcPr>
            <w:tcW w:w="1516" w:type="dxa"/>
            <w:vMerge w:val="restart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C-RNTI, </w:t>
            </w:r>
            <w:r>
              <w:rPr>
                <w:color w:val="000000"/>
                <w:kern w:val="2"/>
                <w:lang w:eastAsia="zh-CN"/>
              </w:rPr>
              <w:t>MCS-C-RNTI</w:t>
            </w:r>
            <w:r>
              <w:rPr>
                <w:color w:val="000000"/>
                <w:kern w:val="2"/>
                <w:lang w:val="en-GB" w:eastAsia="zh-CN"/>
              </w:rPr>
              <w:t>,</w:t>
            </w:r>
            <w:r>
              <w:rPr>
                <w:rFonts w:eastAsia="Batang"/>
                <w:color w:val="000000"/>
                <w:lang w:val="en-GB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associated with CORESET 0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3323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7B02D3">
        <w:tc>
          <w:tcPr>
            <w:tcW w:w="1516" w:type="dxa"/>
            <w:vMerge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723" w:type="dxa"/>
            <w:vMerge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678" w:type="dxa"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3323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>pusch-TimeDomain</w:t>
            </w:r>
            <w:r>
              <w:rPr>
                <w:rFonts w:eastAsia="Batang"/>
                <w:i/>
                <w:color w:val="000000"/>
              </w:rPr>
              <w:t>Allo</w:t>
            </w:r>
            <w:r>
              <w:rPr>
                <w:rFonts w:eastAsia="Batang"/>
                <w:i/>
                <w:color w:val="000000"/>
                <w:lang w:val="en-GB"/>
              </w:rPr>
              <w:t xml:space="preserve">cationList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</w:p>
        </w:tc>
      </w:tr>
      <w:tr w:rsidR="007B02D3">
        <w:tc>
          <w:tcPr>
            <w:tcW w:w="1516" w:type="dxa"/>
            <w:vMerge w:val="restart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C-RNTI, </w:t>
            </w:r>
            <w:r>
              <w:rPr>
                <w:color w:val="000000"/>
                <w:kern w:val="2"/>
                <w:lang w:eastAsia="zh-CN"/>
              </w:rPr>
              <w:t>MCS-C-RNTI</w:t>
            </w:r>
            <w:r>
              <w:rPr>
                <w:rFonts w:eastAsia="Batang"/>
                <w:color w:val="000000"/>
                <w:lang w:val="en-GB"/>
              </w:rPr>
              <w:t xml:space="preserve">, </w:t>
            </w:r>
            <w:r>
              <w:rPr>
                <w:rFonts w:eastAsia="Batang"/>
                <w:color w:val="000000"/>
                <w:highlight w:val="yellow"/>
                <w:lang w:val="en-GB"/>
              </w:rPr>
              <w:t>TC-RNTI,</w:t>
            </w:r>
            <w:r>
              <w:rPr>
                <w:rFonts w:eastAsia="Batang"/>
                <w:color w:val="000000"/>
                <w:lang w:val="en-GB"/>
              </w:rPr>
              <w:t xml:space="preserve"> CS-RNTI</w:t>
            </w:r>
          </w:p>
        </w:tc>
        <w:tc>
          <w:tcPr>
            <w:tcW w:w="1723" w:type="dxa"/>
            <w:vMerge w:val="restart"/>
          </w:tcPr>
          <w:p w:rsidR="007B02D3" w:rsidRDefault="00AD208B">
            <w:pPr>
              <w:pStyle w:val="TAC"/>
              <w:rPr>
                <w:rFonts w:eastAsia="Batang"/>
                <w:color w:val="000000"/>
                <w:highlight w:val="yellow"/>
                <w:lang w:val="en-GB"/>
              </w:rPr>
            </w:pPr>
            <w:r>
              <w:rPr>
                <w:rFonts w:eastAsia="Batang"/>
                <w:color w:val="000000"/>
                <w:highlight w:val="yellow"/>
                <w:lang w:val="en-GB"/>
              </w:rPr>
              <w:t>Any common search space not associated with CORESET 0,</w:t>
            </w:r>
          </w:p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</w:rPr>
              <w:t>DCI format 0_0 in</w:t>
            </w:r>
          </w:p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UE specific search space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3323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7B02D3">
        <w:tc>
          <w:tcPr>
            <w:tcW w:w="1516" w:type="dxa"/>
            <w:vMerge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723" w:type="dxa"/>
            <w:vMerge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3323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r>
              <w:rPr>
                <w:rFonts w:eastAsia="Batang"/>
                <w:color w:val="000000"/>
                <w:lang w:val="en-GB"/>
              </w:rPr>
              <w:t xml:space="preserve"> </w:t>
            </w:r>
          </w:p>
        </w:tc>
      </w:tr>
      <w:tr w:rsidR="007B02D3">
        <w:tc>
          <w:tcPr>
            <w:tcW w:w="1516" w:type="dxa"/>
            <w:vMerge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723" w:type="dxa"/>
            <w:vMerge/>
          </w:tcPr>
          <w:p w:rsidR="007B02D3" w:rsidRDefault="007B02D3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No/Yes</w:t>
            </w:r>
          </w:p>
        </w:tc>
        <w:tc>
          <w:tcPr>
            <w:tcW w:w="1678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3323" w:type="dxa"/>
          </w:tcPr>
          <w:p w:rsidR="007B02D3" w:rsidRDefault="00AD208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r>
              <w:rPr>
                <w:rFonts w:eastAsia="Batang"/>
                <w:i/>
                <w:color w:val="000000"/>
                <w:lang w:val="en-GB"/>
              </w:rPr>
              <w:t>pusch-Config</w:t>
            </w:r>
          </w:p>
        </w:tc>
      </w:tr>
    </w:tbl>
    <w:p w:rsidR="007B02D3" w:rsidRDefault="007B02D3">
      <w:pPr>
        <w:rPr>
          <w:lang w:eastAsia="zh-CN"/>
        </w:rPr>
      </w:pPr>
    </w:p>
    <w:p w:rsidR="007B02D3" w:rsidRDefault="00AD208B">
      <w:pPr>
        <w:rPr>
          <w:lang w:eastAsia="zh-CN"/>
        </w:rPr>
      </w:pPr>
      <w:r>
        <w:rPr>
          <w:rFonts w:hint="eastAsia"/>
          <w:lang w:eastAsia="zh-CN"/>
        </w:rPr>
        <w:t>However, there would be some misalignment issues for TDRA list assumption b</w:t>
      </w:r>
      <w:r>
        <w:rPr>
          <w:lang w:eastAsia="zh-CN"/>
        </w:rPr>
        <w:t xml:space="preserve">etween </w:t>
      </w:r>
      <w:r>
        <w:rPr>
          <w:rFonts w:hint="eastAsia"/>
          <w:lang w:eastAsia="zh-CN"/>
        </w:rPr>
        <w:t>gNB and UE, when TC-RNTI scrambled DCI is used in CSS not associated to CORESET#0 in initial DL BWP. In this contribution, we discuss this issue and provide some solutions.</w:t>
      </w:r>
    </w:p>
    <w:p w:rsidR="007B02D3" w:rsidRDefault="00AD208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Discussions</w:t>
      </w:r>
    </w:p>
    <w:p w:rsidR="007B02D3" w:rsidRDefault="00AD208B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spec definition in 38.331, </w:t>
      </w:r>
      <w:r>
        <w:rPr>
          <w:rFonts w:hint="eastAsia"/>
          <w:color w:val="000000"/>
          <w:lang w:eastAsia="zh-CN"/>
        </w:rPr>
        <w:t>in initial DL BWP, a common search space, e.g.,</w:t>
      </w:r>
      <w:r w:rsidR="00616833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RA-searchspace, can be not associated with CORESET#0. </w:t>
      </w:r>
      <w:r>
        <w:rPr>
          <w:rFonts w:hint="eastAsia"/>
          <w:lang w:eastAsia="zh-CN"/>
        </w:rPr>
        <w:t xml:space="preserve">Based on the </w:t>
      </w:r>
      <w:r>
        <w:rPr>
          <w:color w:val="000000"/>
        </w:rPr>
        <w:t>Table 6.1.2.1.1-1</w:t>
      </w:r>
      <w:r>
        <w:rPr>
          <w:rFonts w:hint="eastAsia"/>
          <w:color w:val="000000"/>
          <w:lang w:eastAsia="zh-CN"/>
        </w:rPr>
        <w:t xml:space="preserve">, in this case, if </w:t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 xml:space="preserve"> DCI is scrambled with TC-RNTI</w:t>
      </w:r>
      <w:r>
        <w:rPr>
          <w:color w:val="000000"/>
          <w:lang w:eastAsia="zh-CN"/>
        </w:rPr>
        <w:t xml:space="preserve"> is detected</w:t>
      </w:r>
      <w:r>
        <w:rPr>
          <w:rFonts w:hint="eastAsia"/>
          <w:color w:val="000000"/>
          <w:lang w:eastAsia="zh-CN"/>
        </w:rPr>
        <w:t>, then the TDRA list determination for PUSCH scheduled by the DCI should be based on the following observatio</w:t>
      </w:r>
      <w:r>
        <w:rPr>
          <w:rFonts w:hint="eastAsia"/>
          <w:color w:val="000000"/>
          <w:lang w:eastAsia="zh-CN"/>
        </w:rPr>
        <w:t>n.</w:t>
      </w:r>
    </w:p>
    <w:p w:rsidR="007B02D3" w:rsidRDefault="00AD208B">
      <w:pPr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Observation 1: F</w:t>
      </w:r>
      <w:r>
        <w:rPr>
          <w:rFonts w:hint="eastAsia"/>
          <w:b/>
          <w:bCs/>
          <w:lang w:eastAsia="zh-CN"/>
        </w:rPr>
        <w:t xml:space="preserve">or NR UE in </w:t>
      </w:r>
      <w:r>
        <w:rPr>
          <w:rFonts w:hint="eastAsia"/>
          <w:b/>
          <w:bCs/>
          <w:iCs/>
          <w:color w:val="000000"/>
          <w:lang w:eastAsia="zh-CN"/>
        </w:rPr>
        <w:t xml:space="preserve">initial DL BWP, </w:t>
      </w:r>
      <w:r>
        <w:rPr>
          <w:b/>
          <w:bCs/>
          <w:color w:val="000000"/>
        </w:rPr>
        <w:t>time domain resource allocation</w:t>
      </w:r>
      <w:r>
        <w:rPr>
          <w:rFonts w:hint="eastAsia"/>
          <w:b/>
          <w:bCs/>
          <w:color w:val="000000"/>
          <w:lang w:eastAsia="zh-CN"/>
        </w:rPr>
        <w:t xml:space="preserve"> of </w:t>
      </w:r>
      <w:r>
        <w:rPr>
          <w:b/>
          <w:bCs/>
          <w:color w:val="000000"/>
        </w:rPr>
        <w:t>PUSCH</w:t>
      </w:r>
      <w:r>
        <w:rPr>
          <w:rFonts w:hint="eastAsia"/>
          <w:b/>
          <w:bCs/>
          <w:color w:val="000000"/>
          <w:lang w:eastAsia="zh-CN"/>
        </w:rPr>
        <w:t xml:space="preserve"> scheduled by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</w:t>
      </w:r>
      <w:r w:rsidR="006F33CD">
        <w:rPr>
          <w:b/>
          <w:bCs/>
          <w:color w:val="000000"/>
          <w:lang w:eastAsia="zh-CN"/>
        </w:rPr>
        <w:t xml:space="preserve"> </w:t>
      </w:r>
      <w:r w:rsidR="00616833">
        <w:rPr>
          <w:rFonts w:hint="eastAsia"/>
          <w:b/>
          <w:bCs/>
          <w:color w:val="000000"/>
          <w:lang w:eastAsia="zh-CN"/>
        </w:rPr>
        <w:t xml:space="preserve">should be determined </w:t>
      </w:r>
      <w:r w:rsidR="00616833">
        <w:rPr>
          <w:b/>
          <w:bCs/>
          <w:color w:val="000000"/>
          <w:lang w:eastAsia="zh-CN"/>
        </w:rPr>
        <w:t>by</w:t>
      </w:r>
    </w:p>
    <w:p w:rsidR="007B02D3" w:rsidRDefault="00AD208B">
      <w:pPr>
        <w:numPr>
          <w:ilvl w:val="0"/>
          <w:numId w:val="9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color w:val="000000"/>
          <w:lang w:val="en-GB"/>
        </w:rPr>
        <w:t>Default A</w:t>
      </w:r>
      <w:r>
        <w:rPr>
          <w:rFonts w:hint="eastAsia"/>
          <w:b/>
          <w:bCs/>
          <w:color w:val="000000"/>
          <w:lang w:eastAsia="zh-CN"/>
        </w:rPr>
        <w:t xml:space="preserve"> or </w:t>
      </w:r>
      <w:r>
        <w:rPr>
          <w:rFonts w:eastAsia="Batang"/>
          <w:b/>
          <w:bCs/>
          <w:i/>
          <w:color w:val="000000"/>
          <w:lang w:val="en-GB"/>
        </w:rPr>
        <w:t xml:space="preserve">pusch-TimeDomainAllocationList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r>
        <w:rPr>
          <w:rFonts w:eastAsia="Batang"/>
          <w:b/>
          <w:bCs/>
          <w:i/>
          <w:color w:val="000000"/>
          <w:lang w:val="en-GB"/>
        </w:rPr>
        <w:t>pusch-ConfigCommon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before RRC connected mode</w:t>
      </w:r>
    </w:p>
    <w:p w:rsidR="007B02D3" w:rsidRDefault="00AD208B">
      <w:pPr>
        <w:numPr>
          <w:ilvl w:val="0"/>
          <w:numId w:val="9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i/>
          <w:color w:val="000000"/>
          <w:lang w:val="en-GB"/>
        </w:rPr>
        <w:t xml:space="preserve">pusch-TimeDomainAllocationList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r>
        <w:rPr>
          <w:rFonts w:eastAsia="Batang"/>
          <w:b/>
          <w:bCs/>
          <w:i/>
          <w:color w:val="000000"/>
          <w:lang w:val="en-GB"/>
        </w:rPr>
        <w:t>pusch-Config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if configured when UE is in RRC connected mode</w:t>
      </w:r>
    </w:p>
    <w:p w:rsidR="007B02D3" w:rsidRDefault="00AD208B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However, TDRA list determination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would be </w:t>
      </w:r>
      <w:r>
        <w:rPr>
          <w:color w:val="000000"/>
          <w:lang w:eastAsia="zh-CN"/>
        </w:rPr>
        <w:t>ambiguous if</w:t>
      </w:r>
      <w:r>
        <w:rPr>
          <w:rFonts w:hint="eastAsia"/>
          <w:color w:val="000000"/>
          <w:lang w:eastAsia="zh-CN"/>
        </w:rPr>
        <w:t xml:space="preserve"> the gNB cannot distinguish</w:t>
      </w:r>
      <w:r>
        <w:rPr>
          <w:color w:val="000000"/>
          <w:lang w:eastAsia="zh-CN"/>
        </w:rPr>
        <w:t xml:space="preserve"> whether</w:t>
      </w:r>
      <w:r>
        <w:rPr>
          <w:rFonts w:hint="eastAsia"/>
          <w:color w:val="000000"/>
          <w:lang w:eastAsia="zh-CN"/>
        </w:rPr>
        <w:t xml:space="preserve"> the UE is in connected mode or not. More specifically, after initial access in initial DL BWP, the UE still has a chance to start a CBRA procedure in initial DL BWP. For the UE, which is actually in connected mode, the TDRA is based on </w:t>
      </w:r>
      <w:r>
        <w:rPr>
          <w:rFonts w:eastAsia="Batang"/>
          <w:i/>
          <w:color w:val="000000"/>
          <w:lang w:val="en-GB"/>
        </w:rPr>
        <w:t xml:space="preserve">pusch-TimeDomainAllocationList </w:t>
      </w:r>
      <w:r>
        <w:rPr>
          <w:rFonts w:eastAsia="Batang"/>
          <w:color w:val="000000"/>
          <w:lang w:val="en-GB"/>
        </w:rPr>
        <w:t xml:space="preserve">provided in </w:t>
      </w:r>
      <w:r>
        <w:rPr>
          <w:rFonts w:eastAsia="Batang"/>
          <w:i/>
          <w:color w:val="000000"/>
          <w:lang w:val="en-GB"/>
        </w:rPr>
        <w:t>p</w:t>
      </w:r>
      <w:bookmarkStart w:id="4" w:name="_GoBack"/>
      <w:bookmarkEnd w:id="4"/>
      <w:r>
        <w:rPr>
          <w:rFonts w:eastAsia="Batang"/>
          <w:i/>
          <w:color w:val="000000"/>
          <w:lang w:val="en-GB"/>
        </w:rPr>
        <w:t>usch-Config</w:t>
      </w:r>
      <w:r>
        <w:rPr>
          <w:rFonts w:hint="eastAsia"/>
          <w:i/>
          <w:color w:val="000000"/>
          <w:lang w:eastAsia="zh-CN"/>
        </w:rPr>
        <w:t xml:space="preserve">. </w:t>
      </w:r>
      <w:r>
        <w:rPr>
          <w:rFonts w:hint="eastAsia"/>
          <w:color w:val="000000"/>
          <w:lang w:eastAsia="zh-CN"/>
        </w:rPr>
        <w:t>After receiving CBRA</w:t>
      </w:r>
      <w:r>
        <w:rPr>
          <w:color w:val="000000"/>
          <w:lang w:eastAsia="zh-CN"/>
        </w:rPr>
        <w:t xml:space="preserve">-based </w:t>
      </w:r>
      <w:r>
        <w:rPr>
          <w:rFonts w:hint="eastAsia"/>
          <w:color w:val="000000"/>
          <w:lang w:eastAsia="zh-CN"/>
        </w:rPr>
        <w:t xml:space="preserve">msg1, the gNB may not be able to distinguish </w:t>
      </w:r>
      <w:r>
        <w:rPr>
          <w:color w:val="000000"/>
          <w:lang w:eastAsia="zh-CN"/>
        </w:rPr>
        <w:t>whether</w:t>
      </w:r>
      <w:r>
        <w:rPr>
          <w:rFonts w:hint="eastAsia"/>
          <w:color w:val="000000"/>
          <w:lang w:eastAsia="zh-CN"/>
        </w:rPr>
        <w:t xml:space="preserve"> the UE is in connected mode or not and the TDRA indication may not be based on the UE specific RRC configuration as UE expect</w:t>
      </w:r>
      <w:r>
        <w:rPr>
          <w:color w:val="000000"/>
          <w:lang w:eastAsia="zh-CN"/>
        </w:rPr>
        <w:t>s</w:t>
      </w:r>
      <w:r>
        <w:rPr>
          <w:rFonts w:hint="eastAsia"/>
          <w:color w:val="000000"/>
          <w:lang w:eastAsia="zh-CN"/>
        </w:rPr>
        <w:t xml:space="preserve">. </w:t>
      </w:r>
    </w:p>
    <w:p w:rsidR="007B02D3" w:rsidRDefault="00AD208B">
      <w:pPr>
        <w:rPr>
          <w:b/>
          <w:bCs/>
          <w:iCs/>
          <w:color w:val="000000"/>
          <w:lang w:eastAsia="zh-CN"/>
        </w:rPr>
      </w:pPr>
      <w:bookmarkStart w:id="5" w:name="OLE_LINK1"/>
      <w:r>
        <w:rPr>
          <w:rFonts w:hint="eastAsia"/>
          <w:b/>
          <w:bCs/>
          <w:lang w:eastAsia="zh-CN"/>
        </w:rPr>
        <w:t xml:space="preserve">Observation 2: </w:t>
      </w:r>
      <w:bookmarkEnd w:id="5"/>
      <w:r>
        <w:rPr>
          <w:rFonts w:hint="eastAsia"/>
          <w:b/>
          <w:bCs/>
          <w:lang w:eastAsia="zh-CN"/>
        </w:rPr>
        <w:t xml:space="preserve">For a NR UE initiating a CBRA procedure in </w:t>
      </w:r>
      <w:r>
        <w:rPr>
          <w:rFonts w:hint="eastAsia"/>
          <w:b/>
          <w:bCs/>
          <w:iCs/>
          <w:color w:val="000000"/>
          <w:lang w:eastAsia="zh-CN"/>
        </w:rPr>
        <w:t xml:space="preserve">initial DL BWP, it is hard for gNB to distinguish </w:t>
      </w:r>
      <w:r>
        <w:rPr>
          <w:b/>
          <w:bCs/>
          <w:iCs/>
          <w:color w:val="000000"/>
          <w:lang w:eastAsia="zh-CN"/>
        </w:rPr>
        <w:t xml:space="preserve">whether </w:t>
      </w:r>
      <w:r>
        <w:rPr>
          <w:rFonts w:hint="eastAsia"/>
          <w:b/>
          <w:bCs/>
          <w:iCs/>
          <w:color w:val="000000"/>
          <w:lang w:eastAsia="zh-CN"/>
        </w:rPr>
        <w:t xml:space="preserve">the UE is in connected mode or not. </w:t>
      </w:r>
    </w:p>
    <w:p w:rsidR="007B02D3" w:rsidRDefault="00AD208B">
      <w:pPr>
        <w:rPr>
          <w:lang w:eastAsia="zh-CN"/>
        </w:rPr>
      </w:pPr>
      <w:r>
        <w:rPr>
          <w:rFonts w:hint="eastAsia"/>
          <w:lang w:eastAsia="zh-CN"/>
        </w:rPr>
        <w:t xml:space="preserve">More specifically, if the common </w:t>
      </w:r>
      <w:r>
        <w:rPr>
          <w:rFonts w:hint="eastAsia"/>
          <w:i/>
          <w:iCs/>
          <w:lang w:eastAsia="zh-CN"/>
        </w:rPr>
        <w:t xml:space="preserve">RA-searchspace </w:t>
      </w:r>
      <w:r>
        <w:rPr>
          <w:rFonts w:hint="eastAsia"/>
          <w:lang w:eastAsia="zh-CN"/>
        </w:rPr>
        <w:t xml:space="preserve">configured by SIB1 is not associated to CORESET#0, after UE initial access in initial DL BWP, the gNB may configure the </w:t>
      </w:r>
      <w:r>
        <w:rPr>
          <w:rFonts w:eastAsia="Batang"/>
          <w:i/>
          <w:color w:val="000000"/>
          <w:lang w:val="en-GB"/>
        </w:rPr>
        <w:t xml:space="preserve">pusch-TimeDomainAllocationList </w:t>
      </w:r>
      <w:r>
        <w:rPr>
          <w:rFonts w:eastAsia="Batang"/>
          <w:color w:val="000000"/>
          <w:lang w:val="en-GB"/>
        </w:rPr>
        <w:t xml:space="preserve">provided in </w:t>
      </w:r>
      <w:r>
        <w:rPr>
          <w:rFonts w:eastAsia="Batang"/>
          <w:i/>
          <w:color w:val="000000"/>
          <w:lang w:val="en-GB"/>
        </w:rPr>
        <w:t>pusch-Confi</w:t>
      </w:r>
      <w:r>
        <w:rPr>
          <w:rFonts w:hint="eastAsia"/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for the UE in connected mode via RRC signalling. After a while, the UE may start a CBRA procedure due to asynchronization, and the TC-RNTI scrambled DCI for msg3 retransmission should be monitored in </w:t>
      </w:r>
      <w:r>
        <w:rPr>
          <w:rFonts w:hint="eastAsia"/>
          <w:i/>
          <w:iCs/>
          <w:lang w:eastAsia="zh-CN"/>
        </w:rPr>
        <w:t>RA-searchspace</w:t>
      </w:r>
      <w:r>
        <w:rPr>
          <w:rFonts w:hint="eastAsia"/>
          <w:lang w:eastAsia="zh-CN"/>
        </w:rPr>
        <w:t>. In this case, the TDRA list assumption for PUSCH scheduling from gNB side and UE side would be misaligned.</w:t>
      </w:r>
    </w:p>
    <w:p w:rsidR="007B02D3" w:rsidRDefault="00AD208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</w:t>
      </w:r>
      <w:r>
        <w:rPr>
          <w:rFonts w:hint="eastAsia"/>
          <w:b/>
          <w:bCs/>
          <w:iCs/>
          <w:color w:val="000000"/>
          <w:lang w:eastAsia="zh-CN"/>
        </w:rPr>
        <w:t xml:space="preserve">The TDRA list assumption for PUSCH scheduling from gNB side and UE side would be misaligned, when the </w:t>
      </w:r>
      <w:r>
        <w:rPr>
          <w:b/>
          <w:bCs/>
          <w:color w:val="000000"/>
        </w:rPr>
        <w:t xml:space="preserve">PUSCH </w:t>
      </w:r>
      <w:r>
        <w:rPr>
          <w:rFonts w:hint="eastAsia"/>
          <w:b/>
          <w:bCs/>
          <w:color w:val="000000"/>
          <w:lang w:eastAsia="zh-CN"/>
        </w:rPr>
        <w:t xml:space="preserve">is scheduled by a TC-RNTI scrambled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 during the CBRA procedure</w:t>
      </w:r>
      <w:r>
        <w:rPr>
          <w:rFonts w:hint="eastAsia"/>
          <w:b/>
          <w:bCs/>
          <w:iCs/>
          <w:color w:val="000000"/>
          <w:lang w:eastAsia="zh-CN"/>
        </w:rPr>
        <w:t xml:space="preserve">. </w:t>
      </w:r>
    </w:p>
    <w:p w:rsidR="007B02D3" w:rsidRDefault="00AD208B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>DCI</w:t>
      </w:r>
      <w:r>
        <w:rPr>
          <w:lang w:eastAsia="zh-CN"/>
        </w:rPr>
        <w:t xml:space="preserve"> scrambled by other RNTIs, such as</w:t>
      </w:r>
      <w:r>
        <w:rPr>
          <w:rFonts w:hint="eastAsia"/>
          <w:lang w:eastAsia="zh-CN"/>
        </w:rPr>
        <w:t xml:space="preserve"> </w:t>
      </w:r>
      <w:r>
        <w:rPr>
          <w:lang w:val="en-GB"/>
        </w:rPr>
        <w:t xml:space="preserve">C-RNTI, </w:t>
      </w:r>
      <w:r>
        <w:rPr>
          <w:lang w:eastAsia="zh-CN"/>
        </w:rPr>
        <w:t>MCS-C-RNTI</w:t>
      </w:r>
      <w:r>
        <w:rPr>
          <w:lang w:val="en-GB" w:eastAsia="zh-CN"/>
        </w:rPr>
        <w:t>,</w:t>
      </w:r>
      <w:r>
        <w:rPr>
          <w:lang w:val="en-GB"/>
        </w:rPr>
        <w:t xml:space="preserve"> CS-RNTI,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can be only used in connected mode</w:t>
      </w:r>
      <w:r>
        <w:rPr>
          <w:lang w:eastAsia="zh-CN"/>
        </w:rPr>
        <w:t>. Therefore,</w:t>
      </w:r>
      <w:r>
        <w:rPr>
          <w:rFonts w:hint="eastAsia"/>
          <w:lang w:eastAsia="zh-CN"/>
        </w:rPr>
        <w:t xml:space="preserve"> the TDRA issue for TC-RNTI scrambled DCI in CSS not associated to CORESET#0 in initial DL BWP </w:t>
      </w:r>
      <w:r>
        <w:rPr>
          <w:lang w:eastAsia="zh-CN"/>
        </w:rPr>
        <w:t>is the</w:t>
      </w:r>
      <w:r>
        <w:rPr>
          <w:rFonts w:hint="eastAsia"/>
          <w:lang w:eastAsia="zh-CN"/>
        </w:rPr>
        <w:t xml:space="preserve"> focus. </w:t>
      </w:r>
    </w:p>
    <w:p w:rsidR="007B02D3" w:rsidRDefault="00AD208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1: Consider whether/how to solve the TDRA list assumption misalignment issue for </w:t>
      </w:r>
      <w:r>
        <w:rPr>
          <w:b/>
          <w:bCs/>
          <w:color w:val="000000"/>
        </w:rPr>
        <w:t>PUSCH time domain resource allocation</w:t>
      </w:r>
      <w:r>
        <w:rPr>
          <w:rFonts w:hint="eastAsia"/>
          <w:b/>
          <w:bCs/>
          <w:color w:val="000000"/>
          <w:lang w:eastAsia="zh-CN"/>
        </w:rPr>
        <w:t xml:space="preserve"> scheduled by TC-RNTI scrambled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 in initial DL BWP.</w:t>
      </w:r>
    </w:p>
    <w:p w:rsidR="007B02D3" w:rsidRDefault="007B02D3">
      <w:pPr>
        <w:rPr>
          <w:lang w:eastAsia="zh-CN"/>
        </w:rPr>
      </w:pPr>
    </w:p>
    <w:p w:rsidR="007B02D3" w:rsidRDefault="00AD208B">
      <w:pPr>
        <w:rPr>
          <w:lang w:eastAsia="zh-CN"/>
        </w:rPr>
      </w:pPr>
      <w:r>
        <w:rPr>
          <w:rFonts w:hint="eastAsia"/>
          <w:lang w:eastAsia="zh-CN"/>
        </w:rPr>
        <w:t>Based on above</w:t>
      </w:r>
      <w:r>
        <w:rPr>
          <w:lang w:eastAsia="zh-CN"/>
        </w:rPr>
        <w:t xml:space="preserve"> analysis</w:t>
      </w:r>
      <w:r>
        <w:rPr>
          <w:rFonts w:hint="eastAsia"/>
          <w:lang w:eastAsia="zh-CN"/>
        </w:rPr>
        <w:t>, some solutions are further considered as listed in the following table.</w:t>
      </w:r>
    </w:p>
    <w:p w:rsidR="00616833" w:rsidRPr="00616833" w:rsidRDefault="00616833" w:rsidP="00616833">
      <w:pPr>
        <w:jc w:val="center"/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T</w:t>
      </w:r>
      <w:r>
        <w:rPr>
          <w:iCs/>
          <w:color w:val="000000"/>
          <w:lang w:eastAsia="zh-CN"/>
        </w:rPr>
        <w:t>able 1 S</w:t>
      </w:r>
      <w:r>
        <w:rPr>
          <w:rFonts w:hint="eastAsia"/>
          <w:iCs/>
          <w:color w:val="000000"/>
          <w:lang w:eastAsia="zh-CN"/>
        </w:rPr>
        <w:t>olution</w:t>
      </w:r>
      <w:r>
        <w:rPr>
          <w:iCs/>
          <w:color w:val="000000"/>
          <w:lang w:eastAsia="zh-CN"/>
        </w:rPr>
        <w:t>s to address the P</w:t>
      </w:r>
      <w:r w:rsidRPr="002B6585">
        <w:rPr>
          <w:iCs/>
          <w:color w:val="000000"/>
          <w:lang w:eastAsia="zh-CN"/>
        </w:rPr>
        <w:t>USCH TDRA list misalignment issue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500"/>
        <w:gridCol w:w="4880"/>
        <w:gridCol w:w="3248"/>
      </w:tblGrid>
      <w:tr w:rsidR="007B02D3" w:rsidRPr="00B344E7">
        <w:tc>
          <w:tcPr>
            <w:tcW w:w="1539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Options</w:t>
            </w:r>
          </w:p>
        </w:tc>
        <w:tc>
          <w:tcPr>
            <w:tcW w:w="5029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Options description</w:t>
            </w:r>
          </w:p>
        </w:tc>
        <w:tc>
          <w:tcPr>
            <w:tcW w:w="3284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Brief comments</w:t>
            </w:r>
          </w:p>
        </w:tc>
      </w:tr>
      <w:tr w:rsidR="007B02D3" w:rsidRPr="00B344E7">
        <w:tc>
          <w:tcPr>
            <w:tcW w:w="1539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 1</w:t>
            </w:r>
          </w:p>
        </w:tc>
        <w:tc>
          <w:tcPr>
            <w:tcW w:w="5029" w:type="dxa"/>
          </w:tcPr>
          <w:p w:rsidR="007B02D3" w:rsidRPr="00B344E7" w:rsidRDefault="00AD208B">
            <w:pPr>
              <w:widowControl w:val="0"/>
              <w:rPr>
                <w:rFonts w:ascii="Times New Roman" w:hAnsi="Times New Roman"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color w:val="000000"/>
                <w:lang w:eastAsia="zh-CN"/>
              </w:rPr>
              <w:t xml:space="preserve">In initial DL BWP, if TC-RNTI scrambled DCI is monitored in CSS,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pusch-TimeDomainAllocationList </w:t>
            </w: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would not be 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>pusch-Config</w:t>
            </w:r>
          </w:p>
          <w:p w:rsidR="007B02D3" w:rsidRPr="00B344E7" w:rsidRDefault="007B02D3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</w:p>
        </w:tc>
        <w:tc>
          <w:tcPr>
            <w:tcW w:w="3284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The UE-specific scheduling would also be impacted due to limited TDRA list.</w:t>
            </w:r>
          </w:p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 1 can be achieved by gNB configuration/implementation.</w:t>
            </w:r>
          </w:p>
        </w:tc>
      </w:tr>
      <w:tr w:rsidR="007B02D3" w:rsidRPr="00B344E7">
        <w:tc>
          <w:tcPr>
            <w:tcW w:w="1539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lastRenderedPageBreak/>
              <w:t>Option 2</w:t>
            </w:r>
          </w:p>
        </w:tc>
        <w:tc>
          <w:tcPr>
            <w:tcW w:w="5029" w:type="dxa"/>
          </w:tcPr>
          <w:p w:rsidR="007B02D3" w:rsidRPr="00B344E7" w:rsidRDefault="00AD208B">
            <w:pPr>
              <w:tabs>
                <w:tab w:val="left" w:pos="820"/>
              </w:tabs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color w:val="000000"/>
                <w:lang w:eastAsia="zh-CN"/>
              </w:rPr>
              <w:t xml:space="preserve">In initial DL BWP, if TC-RNTI scrambled DCI is monitored in CSS,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pusch-TimeDomainAllocationList 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>pusch-Config</w:t>
            </w:r>
            <w:r w:rsidRPr="00B344E7">
              <w:rPr>
                <w:rFonts w:ascii="Times New Roman" w:hAnsi="Times New Roman"/>
                <w:i/>
                <w:color w:val="000000"/>
                <w:lang w:eastAsia="zh-CN"/>
              </w:rPr>
              <w:t xml:space="preserve"> </w:t>
            </w: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are the same with</w:t>
            </w:r>
            <w:r w:rsidRPr="00B344E7">
              <w:rPr>
                <w:rFonts w:ascii="Times New Roman" w:hAnsi="Times New Roman"/>
                <w:i/>
                <w:color w:val="000000"/>
                <w:lang w:eastAsia="zh-CN"/>
              </w:rPr>
              <w:t xml:space="preserve">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pusch-TimeDomainAllocationList 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>pusch-ConfigCommon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 xml:space="preserve"> </w:t>
            </w:r>
          </w:p>
        </w:tc>
        <w:tc>
          <w:tcPr>
            <w:tcW w:w="3284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gNB configuration is limited and the UE-specific scheduling also would be impacted due to limited TDRA list</w:t>
            </w:r>
          </w:p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 2 can be achieved by gNB configuration/implementation.</w:t>
            </w:r>
          </w:p>
        </w:tc>
      </w:tr>
      <w:tr w:rsidR="007B02D3" w:rsidRPr="00B344E7">
        <w:trPr>
          <w:trHeight w:val="1362"/>
        </w:trPr>
        <w:tc>
          <w:tcPr>
            <w:tcW w:w="1539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 3</w:t>
            </w:r>
          </w:p>
        </w:tc>
        <w:tc>
          <w:tcPr>
            <w:tcW w:w="5029" w:type="dxa"/>
          </w:tcPr>
          <w:p w:rsidR="007B02D3" w:rsidRPr="00B344E7" w:rsidRDefault="00AD208B">
            <w:pPr>
              <w:widowControl w:val="0"/>
              <w:rPr>
                <w:rFonts w:ascii="Times New Roman" w:hAnsi="Times New Roman"/>
                <w:iCs/>
                <w:color w:val="000000"/>
                <w:lang w:val="en-GB" w:eastAsia="zh-CN"/>
              </w:rPr>
            </w:pPr>
            <w:r w:rsidRPr="00B344E7">
              <w:rPr>
                <w:rFonts w:ascii="Times New Roman" w:hAnsi="Times New Roman"/>
                <w:color w:val="000000"/>
                <w:lang w:eastAsia="zh-CN"/>
              </w:rPr>
              <w:t>In initial DL BWP, if TC-RNTI scrambled DCI can be monitored in CSS</w:t>
            </w: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, the </w:t>
            </w:r>
            <w:r w:rsidRPr="00B344E7">
              <w:rPr>
                <w:rFonts w:ascii="Times New Roman" w:hAnsi="Times New Roman"/>
                <w:lang w:eastAsia="zh-CN"/>
              </w:rPr>
              <w:t>applicable TDRA list for PUSCH</w:t>
            </w: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 scheduled by the DCI in 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>common search space not associated with CORESET 0</w:t>
            </w:r>
            <w:r w:rsidRPr="00B344E7">
              <w:rPr>
                <w:rFonts w:ascii="Times New Roman" w:hAnsi="Times New Roman"/>
                <w:color w:val="000000"/>
                <w:lang w:eastAsia="zh-CN"/>
              </w:rPr>
              <w:t xml:space="preserve"> is determined by 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>Default A</w:t>
            </w:r>
            <w:r w:rsidRPr="00B344E7">
              <w:rPr>
                <w:rFonts w:ascii="Times New Roman" w:hAnsi="Times New Roman"/>
                <w:color w:val="000000"/>
                <w:lang w:eastAsia="zh-CN"/>
              </w:rPr>
              <w:t xml:space="preserve"> or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pusch-TimeDomainAllocationList 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r w:rsidRPr="00B344E7">
              <w:rPr>
                <w:rFonts w:ascii="Times New Roman" w:eastAsia="Batang" w:hAnsi="Times New Roman"/>
                <w:i/>
                <w:color w:val="000000"/>
                <w:lang w:val="en-GB"/>
              </w:rPr>
              <w:t>pusch-ConfigCommon</w:t>
            </w:r>
            <w:r w:rsidRPr="00B344E7">
              <w:rPr>
                <w:rFonts w:ascii="Times New Roman" w:eastAsia="Batang" w:hAnsi="Times New Roman"/>
                <w:color w:val="000000"/>
                <w:lang w:val="en-GB"/>
              </w:rPr>
              <w:t xml:space="preserve"> </w:t>
            </w:r>
          </w:p>
        </w:tc>
        <w:tc>
          <w:tcPr>
            <w:tcW w:w="3284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Spec corrections are needed.</w:t>
            </w:r>
          </w:p>
        </w:tc>
      </w:tr>
      <w:tr w:rsidR="007B02D3" w:rsidRPr="00B344E7">
        <w:tc>
          <w:tcPr>
            <w:tcW w:w="1539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 4</w:t>
            </w:r>
          </w:p>
        </w:tc>
        <w:tc>
          <w:tcPr>
            <w:tcW w:w="5029" w:type="dxa"/>
          </w:tcPr>
          <w:p w:rsidR="007B02D3" w:rsidRPr="00B344E7" w:rsidRDefault="00AD208B">
            <w:pPr>
              <w:widowControl w:val="0"/>
              <w:rPr>
                <w:rFonts w:ascii="Times New Roman" w:hAnsi="Times New Roman"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color w:val="000000"/>
                <w:lang w:eastAsia="zh-CN"/>
              </w:rPr>
              <w:t>In initial DL BWP, if TC-RNTI scrambled DCI is monitored in CSS, use msg1 to identify whether it is in connected mode or idle/inactive mode.</w:t>
            </w:r>
          </w:p>
        </w:tc>
        <w:tc>
          <w:tcPr>
            <w:tcW w:w="3284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Large spec impacts including RAN2 impacts are needed.</w:t>
            </w:r>
          </w:p>
        </w:tc>
      </w:tr>
      <w:tr w:rsidR="007B02D3" w:rsidRPr="00B344E7">
        <w:tc>
          <w:tcPr>
            <w:tcW w:w="1539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Option 5</w:t>
            </w:r>
          </w:p>
        </w:tc>
        <w:tc>
          <w:tcPr>
            <w:tcW w:w="5029" w:type="dxa"/>
          </w:tcPr>
          <w:p w:rsidR="007B02D3" w:rsidRPr="00B344E7" w:rsidRDefault="00AD208B">
            <w:pPr>
              <w:widowControl w:val="0"/>
              <w:tabs>
                <w:tab w:val="center" w:pos="2406"/>
              </w:tabs>
              <w:rPr>
                <w:rFonts w:ascii="Times New Roman" w:hAnsi="Times New Roman"/>
                <w:i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color w:val="000000"/>
                <w:lang w:eastAsia="zh-CN"/>
              </w:rPr>
              <w:t>In initial DL BWP, if TC-RNTI scrambled DCI is monitored in CSS, mandate that RA-searchspace CSS in initial DL BWP is associated to CORESET#0</w:t>
            </w:r>
            <w:r w:rsidRPr="00B344E7">
              <w:rPr>
                <w:rFonts w:ascii="Times New Roman" w:hAnsi="Times New Roman"/>
                <w:color w:val="000000"/>
                <w:lang w:eastAsia="zh-CN"/>
              </w:rPr>
              <w:tab/>
            </w:r>
          </w:p>
        </w:tc>
        <w:tc>
          <w:tcPr>
            <w:tcW w:w="3284" w:type="dxa"/>
          </w:tcPr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gNB configuration is limited</w:t>
            </w:r>
          </w:p>
          <w:p w:rsidR="007B02D3" w:rsidRPr="00B344E7" w:rsidRDefault="00AD208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B344E7">
              <w:rPr>
                <w:rFonts w:ascii="Times New Roman" w:hAnsi="Times New Roman"/>
                <w:iCs/>
                <w:color w:val="000000"/>
                <w:lang w:eastAsia="zh-CN"/>
              </w:rPr>
              <w:t>It is not applicable for RedCap UE when separate initial DL BWP is configured without CORESET#0</w:t>
            </w:r>
          </w:p>
        </w:tc>
      </w:tr>
    </w:tbl>
    <w:p w:rsidR="007B02D3" w:rsidRDefault="007B02D3">
      <w:pPr>
        <w:rPr>
          <w:iCs/>
          <w:color w:val="000000"/>
          <w:lang w:eastAsia="zh-CN"/>
        </w:rPr>
      </w:pPr>
    </w:p>
    <w:p w:rsidR="007B02D3" w:rsidRDefault="00AD208B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To avoid UE</w:t>
      </w:r>
      <w:r>
        <w:rPr>
          <w:iCs/>
          <w:color w:val="000000"/>
          <w:lang w:eastAsia="zh-CN"/>
        </w:rPr>
        <w:t>-</w:t>
      </w:r>
      <w:r>
        <w:rPr>
          <w:rFonts w:hint="eastAsia"/>
          <w:iCs/>
          <w:color w:val="000000"/>
          <w:lang w:eastAsia="zh-CN"/>
        </w:rPr>
        <w:t xml:space="preserve">specific scheduling impacts, gNB scheduling limits, and make the spec clearer, option 3 can be considered as a candidate solution for both NR UE and RedCap UE.  </w:t>
      </w:r>
    </w:p>
    <w:p w:rsidR="007B02D3" w:rsidRDefault="00AD208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>Proposal 2: Consider option 3 as a starting point to solve the TDRA list misalignment problem between gNB and UE</w:t>
      </w:r>
    </w:p>
    <w:p w:rsidR="007B02D3" w:rsidRDefault="00AD208B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7B02D3" w:rsidRDefault="00AD208B">
      <w:pPr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 xml:space="preserve">we discussed the PUSCH TDRA misalignment issue and have the following </w:t>
      </w:r>
      <w:r>
        <w:rPr>
          <w:lang w:eastAsia="zh-CN"/>
        </w:rPr>
        <w:t xml:space="preserve">observations and </w:t>
      </w:r>
      <w:r>
        <w:rPr>
          <w:rFonts w:hint="eastAsia"/>
          <w:lang w:eastAsia="zh-CN"/>
        </w:rPr>
        <w:t>proposals:</w:t>
      </w:r>
    </w:p>
    <w:p w:rsidR="007B02D3" w:rsidRDefault="00AD208B">
      <w:pPr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Observation 1: F</w:t>
      </w:r>
      <w:r>
        <w:rPr>
          <w:rFonts w:hint="eastAsia"/>
          <w:b/>
          <w:bCs/>
          <w:lang w:eastAsia="zh-CN"/>
        </w:rPr>
        <w:t xml:space="preserve">or NR UE in </w:t>
      </w:r>
      <w:r>
        <w:rPr>
          <w:rFonts w:hint="eastAsia"/>
          <w:b/>
          <w:bCs/>
          <w:iCs/>
          <w:color w:val="000000"/>
          <w:lang w:eastAsia="zh-CN"/>
        </w:rPr>
        <w:t xml:space="preserve">initial DL BWP, </w:t>
      </w:r>
      <w:r>
        <w:rPr>
          <w:b/>
          <w:bCs/>
          <w:color w:val="000000"/>
        </w:rPr>
        <w:t>time domain resource allocation</w:t>
      </w:r>
      <w:r>
        <w:rPr>
          <w:rFonts w:hint="eastAsia"/>
          <w:b/>
          <w:bCs/>
          <w:color w:val="000000"/>
          <w:lang w:eastAsia="zh-CN"/>
        </w:rPr>
        <w:t xml:space="preserve"> of </w:t>
      </w:r>
      <w:r>
        <w:rPr>
          <w:b/>
          <w:bCs/>
          <w:color w:val="000000"/>
        </w:rPr>
        <w:t>PUSCH</w:t>
      </w:r>
      <w:r>
        <w:rPr>
          <w:rFonts w:hint="eastAsia"/>
          <w:b/>
          <w:bCs/>
          <w:color w:val="000000"/>
          <w:lang w:eastAsia="zh-CN"/>
        </w:rPr>
        <w:t xml:space="preserve"> scheduled by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</w:t>
      </w:r>
      <w:r w:rsidR="006F33CD">
        <w:rPr>
          <w:b/>
          <w:bCs/>
          <w:color w:val="000000"/>
          <w:lang w:eastAsia="zh-CN"/>
        </w:rPr>
        <w:t xml:space="preserve"> </w:t>
      </w:r>
      <w:r w:rsidR="006F33CD">
        <w:rPr>
          <w:rFonts w:hint="eastAsia"/>
          <w:b/>
          <w:bCs/>
          <w:color w:val="000000"/>
          <w:lang w:eastAsia="zh-CN"/>
        </w:rPr>
        <w:t>should be determined</w:t>
      </w:r>
      <w:r w:rsidR="006F33CD">
        <w:rPr>
          <w:b/>
          <w:bCs/>
          <w:color w:val="000000"/>
          <w:lang w:eastAsia="zh-CN"/>
        </w:rPr>
        <w:t xml:space="preserve"> by</w:t>
      </w:r>
    </w:p>
    <w:p w:rsidR="007B02D3" w:rsidRDefault="00AD208B">
      <w:pPr>
        <w:numPr>
          <w:ilvl w:val="0"/>
          <w:numId w:val="9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color w:val="000000"/>
          <w:lang w:val="en-GB"/>
        </w:rPr>
        <w:t>Default A</w:t>
      </w:r>
      <w:r>
        <w:rPr>
          <w:rFonts w:hint="eastAsia"/>
          <w:b/>
          <w:bCs/>
          <w:color w:val="000000"/>
          <w:lang w:eastAsia="zh-CN"/>
        </w:rPr>
        <w:t xml:space="preserve"> or </w:t>
      </w:r>
      <w:r>
        <w:rPr>
          <w:rFonts w:eastAsia="Batang"/>
          <w:b/>
          <w:bCs/>
          <w:i/>
          <w:color w:val="000000"/>
          <w:lang w:val="en-GB"/>
        </w:rPr>
        <w:t xml:space="preserve">pusch-TimeDomainAllocationList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r>
        <w:rPr>
          <w:rFonts w:eastAsia="Batang"/>
          <w:b/>
          <w:bCs/>
          <w:i/>
          <w:color w:val="000000"/>
          <w:lang w:val="en-GB"/>
        </w:rPr>
        <w:t>pusch-ConfigCommon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before RRC connected mode</w:t>
      </w:r>
    </w:p>
    <w:p w:rsidR="007B02D3" w:rsidRDefault="00AD208B">
      <w:pPr>
        <w:numPr>
          <w:ilvl w:val="0"/>
          <w:numId w:val="9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i/>
          <w:color w:val="000000"/>
          <w:lang w:val="en-GB"/>
        </w:rPr>
        <w:t xml:space="preserve">pusch-TimeDomainAllocationList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r>
        <w:rPr>
          <w:rFonts w:eastAsia="Batang"/>
          <w:b/>
          <w:bCs/>
          <w:i/>
          <w:color w:val="000000"/>
          <w:lang w:val="en-GB"/>
        </w:rPr>
        <w:t>pusch-Config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if configured when UE is in RRC connected mode</w:t>
      </w:r>
    </w:p>
    <w:p w:rsidR="007B02D3" w:rsidRDefault="00AD208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For a NR UE initiating a CBRA procedure in </w:t>
      </w:r>
      <w:r>
        <w:rPr>
          <w:rFonts w:hint="eastAsia"/>
          <w:b/>
          <w:bCs/>
          <w:iCs/>
          <w:color w:val="000000"/>
          <w:lang w:eastAsia="zh-CN"/>
        </w:rPr>
        <w:t xml:space="preserve">initial DL BWP, it is hard for gNB to distinguish </w:t>
      </w:r>
      <w:r>
        <w:rPr>
          <w:b/>
          <w:bCs/>
          <w:iCs/>
          <w:color w:val="000000"/>
          <w:lang w:eastAsia="zh-CN"/>
        </w:rPr>
        <w:t xml:space="preserve">whether </w:t>
      </w:r>
      <w:r>
        <w:rPr>
          <w:rFonts w:hint="eastAsia"/>
          <w:b/>
          <w:bCs/>
          <w:iCs/>
          <w:color w:val="000000"/>
          <w:lang w:eastAsia="zh-CN"/>
        </w:rPr>
        <w:t xml:space="preserve">the UE is in connected mode or not. </w:t>
      </w:r>
    </w:p>
    <w:p w:rsidR="007B02D3" w:rsidRDefault="00AD208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</w:t>
      </w:r>
      <w:r>
        <w:rPr>
          <w:rFonts w:hint="eastAsia"/>
          <w:b/>
          <w:bCs/>
          <w:iCs/>
          <w:color w:val="000000"/>
          <w:lang w:eastAsia="zh-CN"/>
        </w:rPr>
        <w:t xml:space="preserve">The TDRA list assumption for PUSCH scheduling from gNB side and UE side would be misaligned, when the </w:t>
      </w:r>
      <w:r>
        <w:rPr>
          <w:b/>
          <w:bCs/>
          <w:color w:val="000000"/>
        </w:rPr>
        <w:t xml:space="preserve">PUSCH </w:t>
      </w:r>
      <w:r>
        <w:rPr>
          <w:rFonts w:hint="eastAsia"/>
          <w:b/>
          <w:bCs/>
          <w:color w:val="000000"/>
          <w:lang w:eastAsia="zh-CN"/>
        </w:rPr>
        <w:t xml:space="preserve">is scheduled by a TC-RNTI scrambled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 during the CBRA procedure</w:t>
      </w:r>
      <w:r>
        <w:rPr>
          <w:rFonts w:hint="eastAsia"/>
          <w:b/>
          <w:bCs/>
          <w:iCs/>
          <w:color w:val="000000"/>
          <w:lang w:eastAsia="zh-CN"/>
        </w:rPr>
        <w:t xml:space="preserve">. </w:t>
      </w:r>
    </w:p>
    <w:p w:rsidR="007B02D3" w:rsidRDefault="007B02D3">
      <w:pPr>
        <w:snapToGrid w:val="0"/>
        <w:spacing w:afterLines="50" w:after="120"/>
        <w:rPr>
          <w:i/>
          <w:iCs/>
          <w:lang w:eastAsia="zh-CN"/>
        </w:rPr>
      </w:pPr>
    </w:p>
    <w:p w:rsidR="007B02D3" w:rsidRDefault="00AD208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1: Consider whether/how to solve the TDRA list assumption misalignment issue for </w:t>
      </w:r>
      <w:r>
        <w:rPr>
          <w:b/>
          <w:bCs/>
          <w:color w:val="000000"/>
        </w:rPr>
        <w:t>PUSCH time domain resource allocation</w:t>
      </w:r>
      <w:r>
        <w:rPr>
          <w:rFonts w:hint="eastAsia"/>
          <w:b/>
          <w:bCs/>
          <w:color w:val="000000"/>
          <w:lang w:eastAsia="zh-CN"/>
        </w:rPr>
        <w:t xml:space="preserve"> scheduled by TC-RNTI scrambled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 in initial DL BWP.</w:t>
      </w:r>
    </w:p>
    <w:p w:rsidR="007B02D3" w:rsidRDefault="00AD208B">
      <w:pPr>
        <w:rPr>
          <w:i/>
          <w:iCs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lastRenderedPageBreak/>
        <w:t>Proposal 2: Consider option 3 as a starting point to solve the TDRA list misalignment problem between gNB and UE</w:t>
      </w:r>
    </w:p>
    <w:p w:rsidR="007B02D3" w:rsidRDefault="00AD208B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7B02D3" w:rsidRDefault="00AD208B">
      <w:pPr>
        <w:pStyle w:val="References"/>
        <w:rPr>
          <w:lang w:eastAsia="zh-CN"/>
        </w:rPr>
      </w:pPr>
      <w:r>
        <w:t>3GPP TS 38.214: "NR; Physical layer procedures for data"</w:t>
      </w:r>
    </w:p>
    <w:sectPr w:rsidR="007B02D3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DAA" w:rsidRDefault="00640DAA">
      <w:pPr>
        <w:spacing w:after="0"/>
      </w:pPr>
      <w:r>
        <w:separator/>
      </w:r>
    </w:p>
  </w:endnote>
  <w:endnote w:type="continuationSeparator" w:id="0">
    <w:p w:rsidR="00640DAA" w:rsidRDefault="00640D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2D3" w:rsidRDefault="00AD208B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5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8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DAA" w:rsidRDefault="00640DAA">
      <w:pPr>
        <w:spacing w:after="0"/>
      </w:pPr>
      <w:r>
        <w:separator/>
      </w:r>
    </w:p>
  </w:footnote>
  <w:footnote w:type="continuationSeparator" w:id="0">
    <w:p w:rsidR="00640DAA" w:rsidRDefault="00640D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3B52AA"/>
    <w:multiLevelType w:val="singleLevel"/>
    <w:tmpl w:val="873B52A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055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76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2CA"/>
    <w:rsid w:val="00016441"/>
    <w:rsid w:val="0001645D"/>
    <w:rsid w:val="000164BB"/>
    <w:rsid w:val="000167A6"/>
    <w:rsid w:val="00016DCE"/>
    <w:rsid w:val="00017309"/>
    <w:rsid w:val="000178F8"/>
    <w:rsid w:val="00017E51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86D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D2B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92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BFD"/>
    <w:rsid w:val="00061D2A"/>
    <w:rsid w:val="00061D56"/>
    <w:rsid w:val="000621A9"/>
    <w:rsid w:val="0006263A"/>
    <w:rsid w:val="00062D9A"/>
    <w:rsid w:val="000630FB"/>
    <w:rsid w:val="000631CE"/>
    <w:rsid w:val="00063485"/>
    <w:rsid w:val="00063804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992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67D"/>
    <w:rsid w:val="000B59AA"/>
    <w:rsid w:val="000B5A06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141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707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3FFF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9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68B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A87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5E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5F29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AFD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8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0E0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1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43D"/>
    <w:rsid w:val="001E6793"/>
    <w:rsid w:val="001E6AC4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200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B3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974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AD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4AE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C1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0F1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5B1"/>
    <w:rsid w:val="00313765"/>
    <w:rsid w:val="003137A0"/>
    <w:rsid w:val="00313BC1"/>
    <w:rsid w:val="00313C4F"/>
    <w:rsid w:val="00314111"/>
    <w:rsid w:val="003141C2"/>
    <w:rsid w:val="00314CBB"/>
    <w:rsid w:val="003151F9"/>
    <w:rsid w:val="0031530C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645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58C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5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8AE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1E9"/>
    <w:rsid w:val="0039122C"/>
    <w:rsid w:val="0039124D"/>
    <w:rsid w:val="00391354"/>
    <w:rsid w:val="00391A92"/>
    <w:rsid w:val="00391C99"/>
    <w:rsid w:val="00391D03"/>
    <w:rsid w:val="0039236B"/>
    <w:rsid w:val="003926BE"/>
    <w:rsid w:val="003929BE"/>
    <w:rsid w:val="003929D3"/>
    <w:rsid w:val="00392A1F"/>
    <w:rsid w:val="00392DB8"/>
    <w:rsid w:val="0039304E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4A4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2E1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26B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C8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27EF3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35D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80B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B0B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B46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72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0C4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B32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827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779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852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2D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03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078"/>
    <w:rsid w:val="00560AC9"/>
    <w:rsid w:val="00561250"/>
    <w:rsid w:val="0056134D"/>
    <w:rsid w:val="00561A95"/>
    <w:rsid w:val="00561BF6"/>
    <w:rsid w:val="00562757"/>
    <w:rsid w:val="005627C0"/>
    <w:rsid w:val="00562CDC"/>
    <w:rsid w:val="00562E55"/>
    <w:rsid w:val="00563FD2"/>
    <w:rsid w:val="0056434D"/>
    <w:rsid w:val="00564597"/>
    <w:rsid w:val="00564EB9"/>
    <w:rsid w:val="00564ED1"/>
    <w:rsid w:val="00565321"/>
    <w:rsid w:val="0056579F"/>
    <w:rsid w:val="00565C87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77FBF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89B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D2F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36D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33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0DAA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30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6F62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2A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C5"/>
    <w:rsid w:val="006B24F8"/>
    <w:rsid w:val="006B254D"/>
    <w:rsid w:val="006B2DF5"/>
    <w:rsid w:val="006B3171"/>
    <w:rsid w:val="006B34DD"/>
    <w:rsid w:val="006B393F"/>
    <w:rsid w:val="006B3E55"/>
    <w:rsid w:val="006B401E"/>
    <w:rsid w:val="006B4B0E"/>
    <w:rsid w:val="006B4EF3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88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76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3C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93C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098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379EE"/>
    <w:rsid w:val="007401AF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31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4F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824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60D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5CF1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384"/>
    <w:rsid w:val="007A75A3"/>
    <w:rsid w:val="007A768A"/>
    <w:rsid w:val="007A7AD5"/>
    <w:rsid w:val="007A7DB8"/>
    <w:rsid w:val="007B0253"/>
    <w:rsid w:val="007B02D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C0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63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D77AB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09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DD4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BC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78D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4FE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E67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6F1E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3EF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0C25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737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2ED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B4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49D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192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AB1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05D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279F0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8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8F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B71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8"/>
    <w:rsid w:val="009A78D1"/>
    <w:rsid w:val="009A7DFB"/>
    <w:rsid w:val="009A7E08"/>
    <w:rsid w:val="009B0024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8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51"/>
    <w:rsid w:val="009E2CB8"/>
    <w:rsid w:val="009E2DD3"/>
    <w:rsid w:val="009E2EAE"/>
    <w:rsid w:val="009E2F97"/>
    <w:rsid w:val="009E342B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27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C01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BB"/>
    <w:rsid w:val="00A325C2"/>
    <w:rsid w:val="00A325CC"/>
    <w:rsid w:val="00A326E5"/>
    <w:rsid w:val="00A32707"/>
    <w:rsid w:val="00A327E2"/>
    <w:rsid w:val="00A329BB"/>
    <w:rsid w:val="00A32A44"/>
    <w:rsid w:val="00A32C37"/>
    <w:rsid w:val="00A331E5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67DDA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6CB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A9A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A7DF7"/>
    <w:rsid w:val="00AB001C"/>
    <w:rsid w:val="00AB0295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71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2DD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08B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6EFA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2E55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177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685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4E7"/>
    <w:rsid w:val="00B3539A"/>
    <w:rsid w:val="00B353D3"/>
    <w:rsid w:val="00B35CB3"/>
    <w:rsid w:val="00B35F8E"/>
    <w:rsid w:val="00B363C8"/>
    <w:rsid w:val="00B36906"/>
    <w:rsid w:val="00B37188"/>
    <w:rsid w:val="00B372D0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6824"/>
    <w:rsid w:val="00B47389"/>
    <w:rsid w:val="00B4750A"/>
    <w:rsid w:val="00B4753E"/>
    <w:rsid w:val="00B47784"/>
    <w:rsid w:val="00B4783F"/>
    <w:rsid w:val="00B47858"/>
    <w:rsid w:val="00B47CEF"/>
    <w:rsid w:val="00B50261"/>
    <w:rsid w:val="00B503D4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04B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3C9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254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3B9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67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1A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5E7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118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751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52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51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1F6"/>
    <w:rsid w:val="00CE025E"/>
    <w:rsid w:val="00CE030D"/>
    <w:rsid w:val="00CE03B6"/>
    <w:rsid w:val="00CE05B4"/>
    <w:rsid w:val="00CE05F2"/>
    <w:rsid w:val="00CE07BF"/>
    <w:rsid w:val="00CE0CBF"/>
    <w:rsid w:val="00CE0F12"/>
    <w:rsid w:val="00CE0F1C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674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2F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223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67E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D1C"/>
    <w:rsid w:val="00DE5FDA"/>
    <w:rsid w:val="00DE61AA"/>
    <w:rsid w:val="00DE6634"/>
    <w:rsid w:val="00DE67AE"/>
    <w:rsid w:val="00DE6E12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5C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D08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6B5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A1A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8EB"/>
    <w:rsid w:val="00E339C6"/>
    <w:rsid w:val="00E33B8C"/>
    <w:rsid w:val="00E33D92"/>
    <w:rsid w:val="00E33E4D"/>
    <w:rsid w:val="00E34D6F"/>
    <w:rsid w:val="00E34F08"/>
    <w:rsid w:val="00E35029"/>
    <w:rsid w:val="00E35698"/>
    <w:rsid w:val="00E358D7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C67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2FA6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86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104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0C5"/>
    <w:rsid w:val="00F05D3C"/>
    <w:rsid w:val="00F05EED"/>
    <w:rsid w:val="00F068D2"/>
    <w:rsid w:val="00F06F02"/>
    <w:rsid w:val="00F072FE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C12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444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1FE8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27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0ED"/>
    <w:rsid w:val="00F961D4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2E3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6A96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842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AC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604CC"/>
    <w:rsid w:val="01C03713"/>
    <w:rsid w:val="01F47877"/>
    <w:rsid w:val="01FD244D"/>
    <w:rsid w:val="0284643E"/>
    <w:rsid w:val="03532C3F"/>
    <w:rsid w:val="03B25C4C"/>
    <w:rsid w:val="03BF3218"/>
    <w:rsid w:val="03F94E83"/>
    <w:rsid w:val="03FC4856"/>
    <w:rsid w:val="04E41561"/>
    <w:rsid w:val="052764AF"/>
    <w:rsid w:val="05B17F92"/>
    <w:rsid w:val="05BB7F7A"/>
    <w:rsid w:val="067D4C1C"/>
    <w:rsid w:val="06B127E5"/>
    <w:rsid w:val="06B408C4"/>
    <w:rsid w:val="072F2729"/>
    <w:rsid w:val="07930EFC"/>
    <w:rsid w:val="07C21FA9"/>
    <w:rsid w:val="0818398C"/>
    <w:rsid w:val="08285126"/>
    <w:rsid w:val="084E0A61"/>
    <w:rsid w:val="088F08C2"/>
    <w:rsid w:val="08DF2F7B"/>
    <w:rsid w:val="08ED5FE0"/>
    <w:rsid w:val="090B2E10"/>
    <w:rsid w:val="0957797D"/>
    <w:rsid w:val="0972706B"/>
    <w:rsid w:val="09AD4B9B"/>
    <w:rsid w:val="09C21BB6"/>
    <w:rsid w:val="0A0B1723"/>
    <w:rsid w:val="0A493B46"/>
    <w:rsid w:val="0A8B2D1C"/>
    <w:rsid w:val="0ABD7848"/>
    <w:rsid w:val="0AE321F4"/>
    <w:rsid w:val="0AFC60B7"/>
    <w:rsid w:val="0B6F462B"/>
    <w:rsid w:val="0BAD7041"/>
    <w:rsid w:val="0C48621C"/>
    <w:rsid w:val="0C6B2D68"/>
    <w:rsid w:val="0C6F5654"/>
    <w:rsid w:val="0CC30021"/>
    <w:rsid w:val="0D10535B"/>
    <w:rsid w:val="0D132BA9"/>
    <w:rsid w:val="0D3F0958"/>
    <w:rsid w:val="0D4B5B83"/>
    <w:rsid w:val="0D660AC2"/>
    <w:rsid w:val="0D672BF6"/>
    <w:rsid w:val="0D837346"/>
    <w:rsid w:val="0DFB64E3"/>
    <w:rsid w:val="0E120AD5"/>
    <w:rsid w:val="0E450587"/>
    <w:rsid w:val="0EB06FFE"/>
    <w:rsid w:val="0ED618CF"/>
    <w:rsid w:val="0EEE5CE1"/>
    <w:rsid w:val="0F377323"/>
    <w:rsid w:val="10150A41"/>
    <w:rsid w:val="10544A4E"/>
    <w:rsid w:val="10725807"/>
    <w:rsid w:val="11293315"/>
    <w:rsid w:val="112D5FBB"/>
    <w:rsid w:val="11A930E9"/>
    <w:rsid w:val="11C01E61"/>
    <w:rsid w:val="120A351A"/>
    <w:rsid w:val="1257267A"/>
    <w:rsid w:val="12A472D8"/>
    <w:rsid w:val="12BA1C71"/>
    <w:rsid w:val="12BD3F7B"/>
    <w:rsid w:val="12FE321B"/>
    <w:rsid w:val="130859B8"/>
    <w:rsid w:val="13A12F90"/>
    <w:rsid w:val="13E10A8A"/>
    <w:rsid w:val="14094FB0"/>
    <w:rsid w:val="141F2191"/>
    <w:rsid w:val="14BE476C"/>
    <w:rsid w:val="15636D5E"/>
    <w:rsid w:val="156C09F1"/>
    <w:rsid w:val="1575AEB2"/>
    <w:rsid w:val="158C236A"/>
    <w:rsid w:val="15A32C9C"/>
    <w:rsid w:val="1617633E"/>
    <w:rsid w:val="164F7F6D"/>
    <w:rsid w:val="165E068A"/>
    <w:rsid w:val="16C32995"/>
    <w:rsid w:val="16E44CDC"/>
    <w:rsid w:val="1702D3F2"/>
    <w:rsid w:val="1727133E"/>
    <w:rsid w:val="172B4CE7"/>
    <w:rsid w:val="174A2A64"/>
    <w:rsid w:val="17B870C2"/>
    <w:rsid w:val="180734FA"/>
    <w:rsid w:val="188D2058"/>
    <w:rsid w:val="18955C5C"/>
    <w:rsid w:val="18AC6F44"/>
    <w:rsid w:val="18BA7603"/>
    <w:rsid w:val="18FD3F86"/>
    <w:rsid w:val="192B740B"/>
    <w:rsid w:val="19522DE0"/>
    <w:rsid w:val="19BF69C0"/>
    <w:rsid w:val="19CB44D5"/>
    <w:rsid w:val="19D84488"/>
    <w:rsid w:val="1A0F7D6B"/>
    <w:rsid w:val="1A135A0A"/>
    <w:rsid w:val="1A4C4E55"/>
    <w:rsid w:val="1A514204"/>
    <w:rsid w:val="1AA055FC"/>
    <w:rsid w:val="1B2E6DC7"/>
    <w:rsid w:val="1B357BCB"/>
    <w:rsid w:val="1B3838E9"/>
    <w:rsid w:val="1B5316CE"/>
    <w:rsid w:val="1B5E59D2"/>
    <w:rsid w:val="1B8A3DB2"/>
    <w:rsid w:val="1C766428"/>
    <w:rsid w:val="1DD50930"/>
    <w:rsid w:val="1DF407BB"/>
    <w:rsid w:val="1DFE2C7E"/>
    <w:rsid w:val="1E116F5B"/>
    <w:rsid w:val="1E38003B"/>
    <w:rsid w:val="1EB96E9E"/>
    <w:rsid w:val="1EE34C4B"/>
    <w:rsid w:val="1EF36939"/>
    <w:rsid w:val="1F1B2F44"/>
    <w:rsid w:val="1F850095"/>
    <w:rsid w:val="1FA21A54"/>
    <w:rsid w:val="1FA800FC"/>
    <w:rsid w:val="1FB91CD0"/>
    <w:rsid w:val="20267804"/>
    <w:rsid w:val="20910CB1"/>
    <w:rsid w:val="209D5BDE"/>
    <w:rsid w:val="20CD42FE"/>
    <w:rsid w:val="21035A99"/>
    <w:rsid w:val="21282288"/>
    <w:rsid w:val="21FA2867"/>
    <w:rsid w:val="225F611B"/>
    <w:rsid w:val="229D4A01"/>
    <w:rsid w:val="23115C93"/>
    <w:rsid w:val="23680C07"/>
    <w:rsid w:val="239E142D"/>
    <w:rsid w:val="23B373EC"/>
    <w:rsid w:val="23EC549A"/>
    <w:rsid w:val="245870DE"/>
    <w:rsid w:val="247247A7"/>
    <w:rsid w:val="2473146A"/>
    <w:rsid w:val="248B773B"/>
    <w:rsid w:val="25177820"/>
    <w:rsid w:val="258F61B8"/>
    <w:rsid w:val="27893630"/>
    <w:rsid w:val="27C5366D"/>
    <w:rsid w:val="27DD67CA"/>
    <w:rsid w:val="285402AD"/>
    <w:rsid w:val="28690808"/>
    <w:rsid w:val="28B07E55"/>
    <w:rsid w:val="28B54AA2"/>
    <w:rsid w:val="28D9615C"/>
    <w:rsid w:val="295814CC"/>
    <w:rsid w:val="29E343AC"/>
    <w:rsid w:val="2A0F0B23"/>
    <w:rsid w:val="2AFE2B7E"/>
    <w:rsid w:val="2B49558F"/>
    <w:rsid w:val="2B586FE8"/>
    <w:rsid w:val="2BB0172E"/>
    <w:rsid w:val="2C41571C"/>
    <w:rsid w:val="2C525454"/>
    <w:rsid w:val="2C59679E"/>
    <w:rsid w:val="2C692F57"/>
    <w:rsid w:val="2D376513"/>
    <w:rsid w:val="2D537AEF"/>
    <w:rsid w:val="2DA80B01"/>
    <w:rsid w:val="2DC863F1"/>
    <w:rsid w:val="2E017425"/>
    <w:rsid w:val="2E2E5D98"/>
    <w:rsid w:val="2E6879EE"/>
    <w:rsid w:val="2E72282E"/>
    <w:rsid w:val="2E7D240A"/>
    <w:rsid w:val="2EA641DB"/>
    <w:rsid w:val="2EB72406"/>
    <w:rsid w:val="2F2367DE"/>
    <w:rsid w:val="2F6F7F26"/>
    <w:rsid w:val="2F8121A9"/>
    <w:rsid w:val="2FEF3DCB"/>
    <w:rsid w:val="30796C73"/>
    <w:rsid w:val="30915C04"/>
    <w:rsid w:val="31406309"/>
    <w:rsid w:val="31542D3B"/>
    <w:rsid w:val="325B0179"/>
    <w:rsid w:val="32832752"/>
    <w:rsid w:val="32FE23BF"/>
    <w:rsid w:val="330E6893"/>
    <w:rsid w:val="33B37110"/>
    <w:rsid w:val="33DE0CB9"/>
    <w:rsid w:val="33E83F93"/>
    <w:rsid w:val="33EB3659"/>
    <w:rsid w:val="34001E89"/>
    <w:rsid w:val="342F0317"/>
    <w:rsid w:val="3511129D"/>
    <w:rsid w:val="3521653B"/>
    <w:rsid w:val="356927F3"/>
    <w:rsid w:val="359455FE"/>
    <w:rsid w:val="359D4E0A"/>
    <w:rsid w:val="36730CC0"/>
    <w:rsid w:val="36AD4AC1"/>
    <w:rsid w:val="36CD07B0"/>
    <w:rsid w:val="37030FD9"/>
    <w:rsid w:val="3753640C"/>
    <w:rsid w:val="375C57D7"/>
    <w:rsid w:val="37DD651E"/>
    <w:rsid w:val="37FB4B04"/>
    <w:rsid w:val="380F7581"/>
    <w:rsid w:val="38BA113F"/>
    <w:rsid w:val="394E0165"/>
    <w:rsid w:val="394F2AB7"/>
    <w:rsid w:val="39D57D5E"/>
    <w:rsid w:val="3A135075"/>
    <w:rsid w:val="3A6B6A1A"/>
    <w:rsid w:val="3A8424B5"/>
    <w:rsid w:val="3A8A35A5"/>
    <w:rsid w:val="3AB31D0C"/>
    <w:rsid w:val="3B322359"/>
    <w:rsid w:val="3B4A3B53"/>
    <w:rsid w:val="3BA77FB5"/>
    <w:rsid w:val="3BFF5051"/>
    <w:rsid w:val="3C276901"/>
    <w:rsid w:val="3C923082"/>
    <w:rsid w:val="3D0354C7"/>
    <w:rsid w:val="3D4B4838"/>
    <w:rsid w:val="3D7642C9"/>
    <w:rsid w:val="3DDA6D42"/>
    <w:rsid w:val="3E7347F4"/>
    <w:rsid w:val="3EF83C43"/>
    <w:rsid w:val="3F01664D"/>
    <w:rsid w:val="3F175FC8"/>
    <w:rsid w:val="3F944AE3"/>
    <w:rsid w:val="3F956731"/>
    <w:rsid w:val="3FD010A5"/>
    <w:rsid w:val="406D426E"/>
    <w:rsid w:val="40850DCD"/>
    <w:rsid w:val="40E80A65"/>
    <w:rsid w:val="41AC1D9C"/>
    <w:rsid w:val="41DC334D"/>
    <w:rsid w:val="420670A2"/>
    <w:rsid w:val="421E706B"/>
    <w:rsid w:val="4242619A"/>
    <w:rsid w:val="424F001B"/>
    <w:rsid w:val="42A0518C"/>
    <w:rsid w:val="42A5248A"/>
    <w:rsid w:val="42B20782"/>
    <w:rsid w:val="431B4E70"/>
    <w:rsid w:val="4372482A"/>
    <w:rsid w:val="43877BDB"/>
    <w:rsid w:val="43E517D9"/>
    <w:rsid w:val="440630B0"/>
    <w:rsid w:val="442461E5"/>
    <w:rsid w:val="44917C93"/>
    <w:rsid w:val="44DB75FA"/>
    <w:rsid w:val="45076A1B"/>
    <w:rsid w:val="45576CCF"/>
    <w:rsid w:val="460D20AE"/>
    <w:rsid w:val="467F270A"/>
    <w:rsid w:val="46A205C1"/>
    <w:rsid w:val="46A6413C"/>
    <w:rsid w:val="46D41E44"/>
    <w:rsid w:val="46FD4D28"/>
    <w:rsid w:val="47020962"/>
    <w:rsid w:val="479255E8"/>
    <w:rsid w:val="47AE2F53"/>
    <w:rsid w:val="47E06B24"/>
    <w:rsid w:val="48150A23"/>
    <w:rsid w:val="48176855"/>
    <w:rsid w:val="48B20ECC"/>
    <w:rsid w:val="496938E0"/>
    <w:rsid w:val="49882B35"/>
    <w:rsid w:val="4A40500C"/>
    <w:rsid w:val="4ABD42EB"/>
    <w:rsid w:val="4AC63EA3"/>
    <w:rsid w:val="4B3872E6"/>
    <w:rsid w:val="4B7338A2"/>
    <w:rsid w:val="4BBF2D23"/>
    <w:rsid w:val="4BC2698A"/>
    <w:rsid w:val="4BE87683"/>
    <w:rsid w:val="4C3C786C"/>
    <w:rsid w:val="4C4B6411"/>
    <w:rsid w:val="4CA149AE"/>
    <w:rsid w:val="4CD91952"/>
    <w:rsid w:val="4CF73A43"/>
    <w:rsid w:val="4D9151DB"/>
    <w:rsid w:val="4D940ED8"/>
    <w:rsid w:val="4DAC40A0"/>
    <w:rsid w:val="4DF51404"/>
    <w:rsid w:val="4E10314D"/>
    <w:rsid w:val="4E452B9B"/>
    <w:rsid w:val="4E552A5F"/>
    <w:rsid w:val="4E5633F4"/>
    <w:rsid w:val="4E7740D9"/>
    <w:rsid w:val="4EAC0AFF"/>
    <w:rsid w:val="4EC2021D"/>
    <w:rsid w:val="4F2F5C87"/>
    <w:rsid w:val="4F341831"/>
    <w:rsid w:val="4F784BE2"/>
    <w:rsid w:val="4FA32A72"/>
    <w:rsid w:val="4FBE7CD5"/>
    <w:rsid w:val="50FD13B2"/>
    <w:rsid w:val="51EE17E3"/>
    <w:rsid w:val="52581078"/>
    <w:rsid w:val="52FE30BB"/>
    <w:rsid w:val="532239E8"/>
    <w:rsid w:val="536E79E7"/>
    <w:rsid w:val="542366BA"/>
    <w:rsid w:val="543E0FC0"/>
    <w:rsid w:val="54A841F2"/>
    <w:rsid w:val="54CE2507"/>
    <w:rsid w:val="54F73567"/>
    <w:rsid w:val="55181CD2"/>
    <w:rsid w:val="55731E23"/>
    <w:rsid w:val="55D01D97"/>
    <w:rsid w:val="56203D50"/>
    <w:rsid w:val="56563AA9"/>
    <w:rsid w:val="56DD68A4"/>
    <w:rsid w:val="56E122F1"/>
    <w:rsid w:val="56ED779D"/>
    <w:rsid w:val="57027605"/>
    <w:rsid w:val="57244B18"/>
    <w:rsid w:val="57516984"/>
    <w:rsid w:val="57653BF7"/>
    <w:rsid w:val="57EF6871"/>
    <w:rsid w:val="58187C94"/>
    <w:rsid w:val="58240039"/>
    <w:rsid w:val="592B251E"/>
    <w:rsid w:val="595A121E"/>
    <w:rsid w:val="59C75644"/>
    <w:rsid w:val="5A1E7285"/>
    <w:rsid w:val="5A2B701A"/>
    <w:rsid w:val="5A943785"/>
    <w:rsid w:val="5AA67B89"/>
    <w:rsid w:val="5AF07FF7"/>
    <w:rsid w:val="5AF422E5"/>
    <w:rsid w:val="5AF82B4D"/>
    <w:rsid w:val="5B3D6E80"/>
    <w:rsid w:val="5B620549"/>
    <w:rsid w:val="5B786F22"/>
    <w:rsid w:val="5B8B3010"/>
    <w:rsid w:val="5BF26431"/>
    <w:rsid w:val="5BF56220"/>
    <w:rsid w:val="5C49072E"/>
    <w:rsid w:val="5D1C1933"/>
    <w:rsid w:val="5D4958D2"/>
    <w:rsid w:val="5D7D2542"/>
    <w:rsid w:val="5E780DEA"/>
    <w:rsid w:val="5EBA0116"/>
    <w:rsid w:val="5F631FA8"/>
    <w:rsid w:val="60BE78D6"/>
    <w:rsid w:val="61541E3B"/>
    <w:rsid w:val="61846ED7"/>
    <w:rsid w:val="61E37F07"/>
    <w:rsid w:val="62274282"/>
    <w:rsid w:val="6262574A"/>
    <w:rsid w:val="62994EBE"/>
    <w:rsid w:val="631C283B"/>
    <w:rsid w:val="63B266C4"/>
    <w:rsid w:val="63E25891"/>
    <w:rsid w:val="64296366"/>
    <w:rsid w:val="646F52AB"/>
    <w:rsid w:val="649228D5"/>
    <w:rsid w:val="64BE0C94"/>
    <w:rsid w:val="64E84427"/>
    <w:rsid w:val="65060E62"/>
    <w:rsid w:val="65507243"/>
    <w:rsid w:val="656027FF"/>
    <w:rsid w:val="65C61D8C"/>
    <w:rsid w:val="660A5F8C"/>
    <w:rsid w:val="66457E51"/>
    <w:rsid w:val="6680376E"/>
    <w:rsid w:val="66ED31EA"/>
    <w:rsid w:val="67480336"/>
    <w:rsid w:val="67520FCF"/>
    <w:rsid w:val="67886BE7"/>
    <w:rsid w:val="67940297"/>
    <w:rsid w:val="67D4666E"/>
    <w:rsid w:val="68D129D3"/>
    <w:rsid w:val="691A3243"/>
    <w:rsid w:val="69343C50"/>
    <w:rsid w:val="69466947"/>
    <w:rsid w:val="696C42BB"/>
    <w:rsid w:val="698A6B0F"/>
    <w:rsid w:val="6A782EAA"/>
    <w:rsid w:val="6A9B72A0"/>
    <w:rsid w:val="6B2221B0"/>
    <w:rsid w:val="6B704279"/>
    <w:rsid w:val="6B976DA5"/>
    <w:rsid w:val="6BB37BA5"/>
    <w:rsid w:val="6CB90A32"/>
    <w:rsid w:val="6D020EA1"/>
    <w:rsid w:val="6D410529"/>
    <w:rsid w:val="6D58334E"/>
    <w:rsid w:val="6DAA4D7F"/>
    <w:rsid w:val="6E0F1211"/>
    <w:rsid w:val="6E9A7650"/>
    <w:rsid w:val="6EE36483"/>
    <w:rsid w:val="6FBD0858"/>
    <w:rsid w:val="703B3FB7"/>
    <w:rsid w:val="706E7F8A"/>
    <w:rsid w:val="709136B6"/>
    <w:rsid w:val="71A11828"/>
    <w:rsid w:val="71CA3592"/>
    <w:rsid w:val="71D90AC8"/>
    <w:rsid w:val="71F04FCD"/>
    <w:rsid w:val="72E1752D"/>
    <w:rsid w:val="72F24B9B"/>
    <w:rsid w:val="73543809"/>
    <w:rsid w:val="73A015C2"/>
    <w:rsid w:val="73A8363F"/>
    <w:rsid w:val="73A913CF"/>
    <w:rsid w:val="73EB1497"/>
    <w:rsid w:val="73F31236"/>
    <w:rsid w:val="74000A47"/>
    <w:rsid w:val="745A1400"/>
    <w:rsid w:val="74674C8A"/>
    <w:rsid w:val="747826CF"/>
    <w:rsid w:val="74885606"/>
    <w:rsid w:val="74B53C98"/>
    <w:rsid w:val="751115BE"/>
    <w:rsid w:val="751672C7"/>
    <w:rsid w:val="756E477C"/>
    <w:rsid w:val="75740551"/>
    <w:rsid w:val="7574069E"/>
    <w:rsid w:val="75740E00"/>
    <w:rsid w:val="75B75E6A"/>
    <w:rsid w:val="75F147E1"/>
    <w:rsid w:val="763A080C"/>
    <w:rsid w:val="76783EB1"/>
    <w:rsid w:val="76962597"/>
    <w:rsid w:val="76DF247A"/>
    <w:rsid w:val="76EB5B39"/>
    <w:rsid w:val="776F4F23"/>
    <w:rsid w:val="777358C2"/>
    <w:rsid w:val="77D80BC7"/>
    <w:rsid w:val="78156E78"/>
    <w:rsid w:val="782D5EAF"/>
    <w:rsid w:val="7841754E"/>
    <w:rsid w:val="789F1175"/>
    <w:rsid w:val="78A164CB"/>
    <w:rsid w:val="78B129A9"/>
    <w:rsid w:val="791A4BF9"/>
    <w:rsid w:val="7931734A"/>
    <w:rsid w:val="79931C33"/>
    <w:rsid w:val="79F62011"/>
    <w:rsid w:val="7A2365CF"/>
    <w:rsid w:val="7A34218C"/>
    <w:rsid w:val="7AA236BA"/>
    <w:rsid w:val="7ADB38D4"/>
    <w:rsid w:val="7AE738C2"/>
    <w:rsid w:val="7B2F6209"/>
    <w:rsid w:val="7B5E4FB6"/>
    <w:rsid w:val="7C1F4C14"/>
    <w:rsid w:val="7C2F4521"/>
    <w:rsid w:val="7C8C4BA7"/>
    <w:rsid w:val="7CBE705B"/>
    <w:rsid w:val="7D4B39FB"/>
    <w:rsid w:val="7DD2691C"/>
    <w:rsid w:val="7E3563A1"/>
    <w:rsid w:val="7E362598"/>
    <w:rsid w:val="7E9326F9"/>
    <w:rsid w:val="7EE20452"/>
    <w:rsid w:val="7F0802EF"/>
    <w:rsid w:val="7F1F05D2"/>
    <w:rsid w:val="7F395D9C"/>
    <w:rsid w:val="7FBC2168"/>
    <w:rsid w:val="7FC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uiPriority w:val="99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90">
    <w:name w:val="标题 9 字符"/>
    <w:basedOn w:val="a1"/>
    <w:link w:val="9"/>
    <w:qFormat/>
    <w:rPr>
      <w:rFonts w:ascii="Arial" w:eastAsia="Batang" w:hAnsi="Arial" w:cs="Arial" w:hint="default"/>
      <w:sz w:val="22"/>
      <w:szCs w:val="22"/>
      <w:lang w:val="en-US"/>
    </w:rPr>
  </w:style>
  <w:style w:type="character" w:customStyle="1" w:styleId="70">
    <w:name w:val="标题 7 字符"/>
    <w:basedOn w:val="a1"/>
    <w:link w:val="7"/>
    <w:qFormat/>
    <w:rPr>
      <w:rFonts w:ascii="Times New Roman" w:eastAsia="Batang" w:hAnsi="Times New Roman" w:cs="Times New Roman" w:hint="default"/>
      <w:sz w:val="24"/>
      <w:szCs w:val="24"/>
      <w:lang w:val="en-US"/>
    </w:rPr>
  </w:style>
  <w:style w:type="character" w:customStyle="1" w:styleId="1Char">
    <w:name w:val="标题 1 Char"/>
    <w:basedOn w:val="a1"/>
    <w:qFormat/>
    <w:rPr>
      <w:rFonts w:ascii="Arial" w:eastAsia="Batang" w:hAnsi="Arial" w:cs="Arial" w:hint="default"/>
      <w:b/>
      <w:kern w:val="32"/>
      <w:sz w:val="32"/>
      <w:szCs w:val="32"/>
      <w:lang w:val="en-US"/>
    </w:rPr>
  </w:style>
  <w:style w:type="character" w:customStyle="1" w:styleId="2Char">
    <w:name w:val="标题 2 Char"/>
    <w:basedOn w:val="a1"/>
    <w:qFormat/>
    <w:rPr>
      <w:rFonts w:ascii="Arial" w:eastAsia="Batang" w:hAnsi="Arial" w:cs="Arial" w:hint="default"/>
      <w:b/>
      <w:i/>
      <w:sz w:val="24"/>
      <w:szCs w:val="28"/>
      <w:lang w:val="en-US"/>
    </w:rPr>
  </w:style>
  <w:style w:type="character" w:customStyle="1" w:styleId="3Char">
    <w:name w:val="标题 3 Char"/>
    <w:basedOn w:val="a1"/>
    <w:qFormat/>
    <w:rPr>
      <w:rFonts w:ascii="Arial" w:eastAsia="Batang" w:hAnsi="Arial" w:cs="Arial" w:hint="default"/>
      <w:b/>
      <w:szCs w:val="26"/>
      <w:lang w:val="en-US"/>
    </w:rPr>
  </w:style>
  <w:style w:type="character" w:customStyle="1" w:styleId="4Char">
    <w:name w:val="标题 4 Char"/>
    <w:basedOn w:val="a1"/>
    <w:qFormat/>
    <w:rPr>
      <w:rFonts w:ascii="Arial" w:eastAsia="Batang" w:hAnsi="Arial" w:cs="Arial" w:hint="default"/>
      <w:b/>
      <w:i/>
      <w:szCs w:val="26"/>
      <w:lang w:val="en-US"/>
    </w:rPr>
  </w:style>
  <w:style w:type="character" w:customStyle="1" w:styleId="80">
    <w:name w:val="标题 8 字符"/>
    <w:basedOn w:val="a1"/>
    <w:link w:val="8"/>
    <w:qFormat/>
    <w:rPr>
      <w:rFonts w:ascii="Times New Roman" w:eastAsia="Batang" w:hAnsi="Times New Roman" w:cs="Times New Roman" w:hint="default"/>
      <w:i/>
      <w:sz w:val="24"/>
      <w:szCs w:val="24"/>
      <w:lang w:val="en-US"/>
    </w:rPr>
  </w:style>
  <w:style w:type="character" w:customStyle="1" w:styleId="50">
    <w:name w:val="标题 5 字符"/>
    <w:basedOn w:val="a1"/>
    <w:link w:val="5"/>
    <w:qFormat/>
    <w:rPr>
      <w:rFonts w:ascii="Arial" w:eastAsia="Batang" w:hAnsi="Arial" w:cs="Arial" w:hint="default"/>
      <w:b/>
      <w:iCs/>
      <w:sz w:val="18"/>
      <w:szCs w:val="26"/>
      <w:lang w:val="en-US"/>
    </w:rPr>
  </w:style>
  <w:style w:type="character" w:customStyle="1" w:styleId="60">
    <w:name w:val="标题 6 字符"/>
    <w:basedOn w:val="a1"/>
    <w:link w:val="6"/>
    <w:qFormat/>
    <w:rPr>
      <w:rFonts w:ascii="Times New Roman" w:eastAsia="Batang" w:hAnsi="Times New Roman" w:cs="Times New Roman" w:hint="default"/>
      <w:b/>
      <w:i/>
      <w:szCs w:val="22"/>
      <w:lang w:val="en-U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colour">
    <w:name w:val="colou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0F4CE4-1591-47E1-9363-C2516F87E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1150</Words>
  <Characters>6561</Characters>
  <Application>Microsoft Office Word</Application>
  <DocSecurity>0</DocSecurity>
  <Lines>54</Lines>
  <Paragraphs>15</Paragraphs>
  <ScaleCrop>false</ScaleCrop>
  <Company>ZTE Corporation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32</cp:revision>
  <cp:lastPrinted>2018-04-07T03:05:00Z</cp:lastPrinted>
  <dcterms:created xsi:type="dcterms:W3CDTF">2020-10-16T11:08:00Z</dcterms:created>
  <dcterms:modified xsi:type="dcterms:W3CDTF">2022-09-30T18:13:00Z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